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4D096" w14:textId="77777777" w:rsidR="008E4B54" w:rsidRDefault="008E4B54" w:rsidP="00E2323A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14:paraId="7C39B2C0" w14:textId="473C5E27" w:rsidR="00FB5695" w:rsidRPr="001D7A14" w:rsidRDefault="007C1BCA" w:rsidP="00E2323A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1D7A14">
        <w:rPr>
          <w:rFonts w:ascii="Century Gothic" w:hAnsi="Century Gothic" w:cs="Arial"/>
          <w:b/>
          <w:sz w:val="24"/>
          <w:szCs w:val="24"/>
        </w:rPr>
        <w:t>Rural City Information Exchange</w:t>
      </w:r>
    </w:p>
    <w:p w14:paraId="4D6ECEC9" w14:textId="0A19ECD3" w:rsidR="007C1BCA" w:rsidRPr="001D7A14" w:rsidRDefault="002C651B" w:rsidP="00E2323A">
      <w:pPr>
        <w:spacing w:after="0" w:line="240" w:lineRule="auto"/>
        <w:jc w:val="center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2023 Work Plan</w:t>
      </w:r>
    </w:p>
    <w:p w14:paraId="40540D67" w14:textId="302DF233" w:rsidR="00CB3324" w:rsidRPr="001D7A14" w:rsidRDefault="00CB3324" w:rsidP="00BD7ABE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14:paraId="5C7F6101" w14:textId="77777777" w:rsidR="004F3A17" w:rsidRPr="001D7A14" w:rsidRDefault="007C1BCA" w:rsidP="008E4B54">
      <w:pPr>
        <w:spacing w:after="0" w:line="240" w:lineRule="auto"/>
        <w:rPr>
          <w:rFonts w:ascii="Century Gothic" w:hAnsi="Century Gothic" w:cs="Arial"/>
          <w:b/>
          <w:bCs/>
        </w:rPr>
      </w:pPr>
      <w:r w:rsidRPr="001D7A14">
        <w:rPr>
          <w:rFonts w:ascii="Century Gothic" w:hAnsi="Century Gothic" w:cs="Arial"/>
          <w:b/>
          <w:bCs/>
        </w:rPr>
        <w:t>Rural City Information Exchange Goal</w:t>
      </w:r>
    </w:p>
    <w:p w14:paraId="152C31AA" w14:textId="3DEA31A5" w:rsidR="007C1BCA" w:rsidRPr="001D7A14" w:rsidRDefault="007C1BCA" w:rsidP="008E4B54">
      <w:pPr>
        <w:spacing w:after="0" w:line="240" w:lineRule="auto"/>
        <w:rPr>
          <w:rFonts w:ascii="Century Gothic" w:hAnsi="Century Gothic" w:cs="Arial"/>
          <w:b/>
          <w:bCs/>
        </w:rPr>
      </w:pPr>
      <w:r w:rsidRPr="001D7A14">
        <w:rPr>
          <w:rFonts w:ascii="Century Gothic" w:hAnsi="Century Gothic" w:cs="Arial"/>
        </w:rPr>
        <w:t>To recognize the value in exploring new ways to better support and build the capacity of all city officials</w:t>
      </w:r>
      <w:r w:rsidR="006B2DBA" w:rsidRPr="001D7A14">
        <w:rPr>
          <w:rFonts w:ascii="Century Gothic" w:hAnsi="Century Gothic" w:cs="Arial"/>
        </w:rPr>
        <w:t xml:space="preserve"> </w:t>
      </w:r>
      <w:r w:rsidRPr="001D7A14">
        <w:rPr>
          <w:rFonts w:ascii="Century Gothic" w:hAnsi="Century Gothic" w:cs="Arial"/>
        </w:rPr>
        <w:t>in collaboration with local officials from rural communities.</w:t>
      </w:r>
    </w:p>
    <w:p w14:paraId="4C6EA363" w14:textId="59FCA940" w:rsidR="007C1BCA" w:rsidRPr="001D7A14" w:rsidRDefault="007C1BCA" w:rsidP="008E4B54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4CF5D3FE" w14:textId="5E4724CA" w:rsidR="007C1BCA" w:rsidRPr="001D7A14" w:rsidRDefault="007C1BCA" w:rsidP="008E4B54">
      <w:pPr>
        <w:spacing w:after="0" w:line="240" w:lineRule="auto"/>
        <w:rPr>
          <w:rFonts w:ascii="Century Gothic" w:hAnsi="Century Gothic" w:cs="Arial"/>
          <w:b/>
          <w:bCs/>
        </w:rPr>
      </w:pPr>
      <w:r w:rsidRPr="001D7A14">
        <w:rPr>
          <w:rFonts w:ascii="Century Gothic" w:hAnsi="Century Gothic" w:cs="Arial"/>
          <w:b/>
          <w:bCs/>
        </w:rPr>
        <w:t>Background</w:t>
      </w:r>
    </w:p>
    <w:p w14:paraId="74659863" w14:textId="3B7496B1" w:rsidR="007C1BCA" w:rsidRPr="001D7A14" w:rsidRDefault="007C1BCA" w:rsidP="008E4B5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</w:rPr>
      </w:pPr>
      <w:r w:rsidRPr="001D7A14">
        <w:rPr>
          <w:rFonts w:ascii="Century Gothic" w:hAnsi="Century Gothic" w:cs="Arial"/>
        </w:rPr>
        <w:t xml:space="preserve">The </w:t>
      </w:r>
      <w:r w:rsidR="006B2DBA" w:rsidRPr="001D7A14">
        <w:rPr>
          <w:rFonts w:ascii="Century Gothic" w:hAnsi="Century Gothic" w:cs="Arial"/>
        </w:rPr>
        <w:t xml:space="preserve">Cal Cities </w:t>
      </w:r>
      <w:r w:rsidRPr="001D7A14">
        <w:rPr>
          <w:rFonts w:ascii="Century Gothic" w:hAnsi="Century Gothic" w:cs="Arial"/>
        </w:rPr>
        <w:t>Boar</w:t>
      </w:r>
      <w:r w:rsidR="006B2DBA" w:rsidRPr="001D7A14">
        <w:rPr>
          <w:rFonts w:ascii="Century Gothic" w:hAnsi="Century Gothic" w:cs="Arial"/>
        </w:rPr>
        <w:t>d of Directors</w:t>
      </w:r>
      <w:r w:rsidRPr="001D7A14">
        <w:rPr>
          <w:rFonts w:ascii="Century Gothic" w:hAnsi="Century Gothic" w:cs="Arial"/>
        </w:rPr>
        <w:t xml:space="preserve"> approved the creation of the Rural City Information Exchange (Exchange) in June 2019 to respond to the growing interest by local officials from California’s rural communities</w:t>
      </w:r>
      <w:r w:rsidR="006B2DBA" w:rsidRPr="001D7A14">
        <w:rPr>
          <w:rFonts w:ascii="Century Gothic" w:hAnsi="Century Gothic" w:cs="Arial"/>
        </w:rPr>
        <w:t xml:space="preserve"> to share </w:t>
      </w:r>
      <w:r w:rsidRPr="001D7A14">
        <w:rPr>
          <w:rFonts w:ascii="Century Gothic" w:hAnsi="Century Gothic" w:cs="Arial"/>
        </w:rPr>
        <w:t xml:space="preserve">ideas and creative solutions to the challenges these communities face </w:t>
      </w:r>
      <w:r w:rsidR="006B2DBA" w:rsidRPr="001D7A14">
        <w:rPr>
          <w:rFonts w:ascii="Century Gothic" w:hAnsi="Century Gothic" w:cs="Arial"/>
        </w:rPr>
        <w:t>which</w:t>
      </w:r>
      <w:r w:rsidRPr="001D7A14">
        <w:rPr>
          <w:rFonts w:ascii="Century Gothic" w:hAnsi="Century Gothic" w:cs="Arial"/>
        </w:rPr>
        <w:t xml:space="preserve"> are different from their more urban counterparts. The Exchange was publicly launched at the 2019 Annual Conference and Expo</w:t>
      </w:r>
      <w:r w:rsidR="006B2DBA" w:rsidRPr="001D7A14">
        <w:rPr>
          <w:rFonts w:ascii="Century Gothic" w:hAnsi="Century Gothic" w:cs="Arial"/>
        </w:rPr>
        <w:t>.</w:t>
      </w:r>
    </w:p>
    <w:p w14:paraId="5BFF246F" w14:textId="66259F39" w:rsidR="006B2DBA" w:rsidRPr="001D7A14" w:rsidRDefault="006B2DBA" w:rsidP="008E4B5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</w:rPr>
      </w:pPr>
    </w:p>
    <w:p w14:paraId="4C5A32EF" w14:textId="787B3E81" w:rsidR="006B2DBA" w:rsidRPr="001D7A14" w:rsidRDefault="006B2DBA" w:rsidP="008E4B5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</w:rPr>
      </w:pPr>
      <w:r w:rsidRPr="001D7A14">
        <w:rPr>
          <w:rFonts w:ascii="Century Gothic" w:hAnsi="Century Gothic" w:cs="Arial"/>
          <w:b/>
          <w:bCs/>
        </w:rPr>
        <w:t>Rural City Information Exchange Objectives</w:t>
      </w:r>
    </w:p>
    <w:p w14:paraId="35AD11E2" w14:textId="05C72A29" w:rsidR="006B2DBA" w:rsidRPr="001D7A14" w:rsidRDefault="006B2DBA" w:rsidP="008E4B54">
      <w:pPr>
        <w:spacing w:after="0" w:line="240" w:lineRule="auto"/>
        <w:rPr>
          <w:rFonts w:ascii="Century Gothic" w:hAnsi="Century Gothic" w:cs="Arial"/>
        </w:rPr>
      </w:pPr>
      <w:r w:rsidRPr="001D7A14">
        <w:rPr>
          <w:rFonts w:ascii="Century Gothic" w:hAnsi="Century Gothic" w:cs="Arial"/>
        </w:rPr>
        <w:t xml:space="preserve">Rural communities often face different challenges than their urban counterparts – broadband deployment, housing and homelessness, jobs and job growth, </w:t>
      </w:r>
      <w:r w:rsidR="008E4B54" w:rsidRPr="001D7A14">
        <w:rPr>
          <w:rFonts w:ascii="Century Gothic" w:hAnsi="Century Gothic" w:cs="Arial"/>
        </w:rPr>
        <w:t>healthcare,</w:t>
      </w:r>
      <w:r w:rsidRPr="001D7A14">
        <w:rPr>
          <w:rFonts w:ascii="Century Gothic" w:hAnsi="Century Gothic" w:cs="Arial"/>
        </w:rPr>
        <w:t xml:space="preserve"> and education. The issues may be similar, but the solutions can differ dramatically. With the creation of the Exchange, </w:t>
      </w:r>
      <w:r w:rsidR="008E4B54" w:rsidRPr="001D7A14">
        <w:rPr>
          <w:rFonts w:ascii="Century Gothic" w:hAnsi="Century Gothic" w:cs="Arial"/>
        </w:rPr>
        <w:t>the</w:t>
      </w:r>
      <w:r w:rsidRPr="001D7A14">
        <w:rPr>
          <w:rFonts w:ascii="Century Gothic" w:hAnsi="Century Gothic" w:cs="Arial"/>
        </w:rPr>
        <w:t xml:space="preserve"> goal is to:</w:t>
      </w:r>
    </w:p>
    <w:p w14:paraId="4B93DD99" w14:textId="2870A8A6" w:rsidR="006B2DBA" w:rsidRPr="001D7A14" w:rsidRDefault="006B2DBA" w:rsidP="008E4B54">
      <w:pPr>
        <w:pStyle w:val="ListParagraph"/>
        <w:numPr>
          <w:ilvl w:val="0"/>
          <w:numId w:val="12"/>
        </w:numPr>
        <w:spacing w:after="0" w:line="240" w:lineRule="auto"/>
        <w:rPr>
          <w:rFonts w:ascii="Century Gothic" w:hAnsi="Century Gothic" w:cs="Arial"/>
        </w:rPr>
      </w:pPr>
      <w:r w:rsidRPr="001D7A14">
        <w:rPr>
          <w:rFonts w:ascii="Century Gothic" w:hAnsi="Century Gothic" w:cs="Arial"/>
        </w:rPr>
        <w:t>Provide easily accessible platforms for peer-to-peer information sharing</w:t>
      </w:r>
      <w:r w:rsidR="008E4B54" w:rsidRPr="001D7A14">
        <w:rPr>
          <w:rFonts w:ascii="Century Gothic" w:hAnsi="Century Gothic" w:cs="Arial"/>
        </w:rPr>
        <w:t>.</w:t>
      </w:r>
    </w:p>
    <w:p w14:paraId="02A90FE7" w14:textId="218CB3EE" w:rsidR="006B2DBA" w:rsidRPr="001D7A14" w:rsidRDefault="006B2DBA" w:rsidP="008E4B54">
      <w:pPr>
        <w:pStyle w:val="ListParagraph"/>
        <w:numPr>
          <w:ilvl w:val="0"/>
          <w:numId w:val="12"/>
        </w:numPr>
        <w:spacing w:after="0" w:line="240" w:lineRule="auto"/>
        <w:rPr>
          <w:rFonts w:ascii="Century Gothic" w:hAnsi="Century Gothic" w:cs="Arial"/>
        </w:rPr>
      </w:pPr>
      <w:r w:rsidRPr="001D7A14">
        <w:rPr>
          <w:rFonts w:ascii="Century Gothic" w:hAnsi="Century Gothic" w:cs="Arial"/>
        </w:rPr>
        <w:t>Provide a process for rural city officials to submit topics of interest for webinars and other educational content</w:t>
      </w:r>
      <w:r w:rsidR="008E4B54" w:rsidRPr="001D7A14">
        <w:rPr>
          <w:rFonts w:ascii="Century Gothic" w:hAnsi="Century Gothic" w:cs="Arial"/>
        </w:rPr>
        <w:t>.</w:t>
      </w:r>
    </w:p>
    <w:p w14:paraId="2AD3B1D0" w14:textId="66A464C5" w:rsidR="006B2DBA" w:rsidRPr="001D7A14" w:rsidRDefault="006B2DBA" w:rsidP="008E4B54">
      <w:pPr>
        <w:pStyle w:val="ListParagraph"/>
        <w:numPr>
          <w:ilvl w:val="0"/>
          <w:numId w:val="12"/>
        </w:numPr>
        <w:spacing w:after="0" w:line="240" w:lineRule="auto"/>
        <w:rPr>
          <w:rFonts w:ascii="Century Gothic" w:hAnsi="Century Gothic" w:cs="Arial"/>
        </w:rPr>
      </w:pPr>
      <w:r w:rsidRPr="001D7A14">
        <w:rPr>
          <w:rFonts w:ascii="Century Gothic" w:hAnsi="Century Gothic" w:cs="Arial"/>
        </w:rPr>
        <w:t>Develop and deliver targeted and relevant educational programs.</w:t>
      </w:r>
    </w:p>
    <w:p w14:paraId="4BBAD9FE" w14:textId="72999CF2" w:rsidR="006B2DBA" w:rsidRPr="001D7A14" w:rsidRDefault="006B2DBA" w:rsidP="008E4B54">
      <w:pPr>
        <w:spacing w:after="0" w:line="240" w:lineRule="auto"/>
        <w:rPr>
          <w:rFonts w:ascii="Century Gothic" w:hAnsi="Century Gothic" w:cs="Arial"/>
        </w:rPr>
      </w:pPr>
    </w:p>
    <w:p w14:paraId="0A26DC57" w14:textId="69755693" w:rsidR="006B2DBA" w:rsidRPr="001D7A14" w:rsidRDefault="006B2DBA" w:rsidP="008E4B54">
      <w:pPr>
        <w:spacing w:after="0" w:line="240" w:lineRule="auto"/>
        <w:rPr>
          <w:rFonts w:ascii="Century Gothic" w:hAnsi="Century Gothic" w:cs="Arial"/>
          <w:b/>
          <w:bCs/>
        </w:rPr>
      </w:pPr>
      <w:r w:rsidRPr="001D7A14">
        <w:rPr>
          <w:rFonts w:ascii="Century Gothic" w:hAnsi="Century Gothic" w:cs="Arial"/>
          <w:b/>
          <w:bCs/>
        </w:rPr>
        <w:t>202</w:t>
      </w:r>
      <w:r w:rsidR="001D7A14">
        <w:rPr>
          <w:rFonts w:ascii="Century Gothic" w:hAnsi="Century Gothic" w:cs="Arial"/>
          <w:b/>
          <w:bCs/>
        </w:rPr>
        <w:t>3</w:t>
      </w:r>
      <w:r w:rsidRPr="001D7A14">
        <w:rPr>
          <w:rFonts w:ascii="Century Gothic" w:hAnsi="Century Gothic" w:cs="Arial"/>
          <w:b/>
          <w:bCs/>
        </w:rPr>
        <w:t xml:space="preserve"> Work Plan</w:t>
      </w:r>
    </w:p>
    <w:p w14:paraId="6F6804A8" w14:textId="5FA58959" w:rsidR="006B2DBA" w:rsidRPr="001D7A14" w:rsidRDefault="006B2DBA" w:rsidP="008E4B54">
      <w:pPr>
        <w:pStyle w:val="ListParagraph"/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</w:rPr>
      </w:pPr>
      <w:r w:rsidRPr="001D7A14">
        <w:rPr>
          <w:rFonts w:ascii="Century Gothic" w:hAnsi="Century Gothic" w:cs="Arial"/>
        </w:rPr>
        <w:t>Appoint a Cal Cities Board Member from a rural city to serve as a liaison to the board of directors on rural city issues and concerns for a term of one year. The Cal Cities President make</w:t>
      </w:r>
      <w:r w:rsidR="008E4B54" w:rsidRPr="001D7A14">
        <w:rPr>
          <w:rFonts w:ascii="Century Gothic" w:hAnsi="Century Gothic" w:cs="Arial"/>
        </w:rPr>
        <w:t>s</w:t>
      </w:r>
      <w:r w:rsidRPr="001D7A14">
        <w:rPr>
          <w:rFonts w:ascii="Century Gothic" w:hAnsi="Century Gothic" w:cs="Arial"/>
        </w:rPr>
        <w:t xml:space="preserve"> the appointment.</w:t>
      </w:r>
    </w:p>
    <w:p w14:paraId="4595D755" w14:textId="14CCD2FE" w:rsidR="006B2DBA" w:rsidRPr="001D7A14" w:rsidRDefault="006B2DBA" w:rsidP="008E4B54">
      <w:pPr>
        <w:pStyle w:val="ListParagraph"/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</w:rPr>
      </w:pPr>
      <w:r w:rsidRPr="001D7A14">
        <w:rPr>
          <w:rFonts w:ascii="Century Gothic" w:hAnsi="Century Gothic" w:cs="Arial"/>
        </w:rPr>
        <w:t>Cal Cities staff will continue to moderate and provide a forum that city officials can use to exchange information on concerns, benefits, and solutions uniquely to rural communities.</w:t>
      </w:r>
    </w:p>
    <w:p w14:paraId="29577468" w14:textId="6125A327" w:rsidR="006B2DBA" w:rsidRPr="001D7A14" w:rsidRDefault="004F3A17" w:rsidP="008E4B54">
      <w:pPr>
        <w:pStyle w:val="ListParagraph"/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</w:rPr>
      </w:pPr>
      <w:r w:rsidRPr="001D7A14">
        <w:rPr>
          <w:rFonts w:ascii="Century Gothic" w:hAnsi="Century Gothic" w:cs="Arial"/>
        </w:rPr>
        <w:t xml:space="preserve">Cal Cities will provide meeting space for city officials from rural cities to meet at the Cal Cities Annual </w:t>
      </w:r>
      <w:r w:rsidR="008E4B54" w:rsidRPr="001D7A14">
        <w:rPr>
          <w:rFonts w:ascii="Century Gothic" w:hAnsi="Century Gothic" w:cs="Arial"/>
        </w:rPr>
        <w:t>C</w:t>
      </w:r>
      <w:r w:rsidRPr="001D7A14">
        <w:rPr>
          <w:rFonts w:ascii="Century Gothic" w:hAnsi="Century Gothic" w:cs="Arial"/>
        </w:rPr>
        <w:t>onference.</w:t>
      </w:r>
    </w:p>
    <w:p w14:paraId="3663957D" w14:textId="1BE5FD97" w:rsidR="004F3A17" w:rsidRPr="001D7A14" w:rsidRDefault="004F3A17" w:rsidP="008E4B54">
      <w:pPr>
        <w:pStyle w:val="ListParagraph"/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</w:rPr>
      </w:pPr>
      <w:r w:rsidRPr="001D7A14">
        <w:rPr>
          <w:rFonts w:ascii="Century Gothic" w:hAnsi="Century Gothic" w:cs="Arial"/>
        </w:rPr>
        <w:t xml:space="preserve">Cal Cities will continue to maintain and update a </w:t>
      </w:r>
      <w:hyperlink r:id="rId8" w:history="1">
        <w:r w:rsidRPr="001D7A14">
          <w:rPr>
            <w:rStyle w:val="Hyperlink"/>
            <w:rFonts w:ascii="Century Gothic" w:hAnsi="Century Gothic" w:cs="Arial"/>
          </w:rPr>
          <w:t>web page</w:t>
        </w:r>
      </w:hyperlink>
      <w:r w:rsidRPr="001D7A14">
        <w:rPr>
          <w:rFonts w:ascii="Century Gothic" w:hAnsi="Century Gothic" w:cs="Arial"/>
        </w:rPr>
        <w:t xml:space="preserve"> on information and resources of interest to rural cities.</w:t>
      </w:r>
    </w:p>
    <w:p w14:paraId="347E5278" w14:textId="7E029B2F" w:rsidR="004F3A17" w:rsidRPr="001D7A14" w:rsidRDefault="004F3A17" w:rsidP="008E4B54">
      <w:pPr>
        <w:pStyle w:val="ListParagraph"/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</w:rPr>
      </w:pPr>
      <w:r w:rsidRPr="001D7A14">
        <w:rPr>
          <w:rFonts w:ascii="Century Gothic" w:hAnsi="Century Gothic" w:cs="Arial"/>
        </w:rPr>
        <w:t>Cal Cities will host quarterly updates as they relate to rural cities as well as peer-to-peer information sharing. The agenda will be developed by the Board Liaison and distributed by Cal Cities staff.</w:t>
      </w:r>
    </w:p>
    <w:p w14:paraId="4508684A" w14:textId="7B416C2E" w:rsidR="004F3A17" w:rsidRPr="001D7A14" w:rsidRDefault="004F3A17" w:rsidP="008E4B54">
      <w:pPr>
        <w:pStyle w:val="ListParagraph"/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</w:rPr>
      </w:pPr>
      <w:r w:rsidRPr="001D7A14">
        <w:rPr>
          <w:rFonts w:ascii="Century Gothic" w:hAnsi="Century Gothic" w:cs="Arial"/>
        </w:rPr>
        <w:t>Cal Cities staff will continue to solicit education session ideas for use at conferences and in webinars that respond unique issues face by rural cities.</w:t>
      </w:r>
    </w:p>
    <w:p w14:paraId="17E01899" w14:textId="2AAE5852" w:rsidR="004F3A17" w:rsidRPr="001D7A14" w:rsidRDefault="004F3A17" w:rsidP="008E4B54">
      <w:pPr>
        <w:pStyle w:val="ListParagraph"/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</w:rPr>
      </w:pPr>
      <w:r w:rsidRPr="001D7A14">
        <w:rPr>
          <w:rFonts w:ascii="Century Gothic" w:hAnsi="Century Gothic" w:cs="Arial"/>
        </w:rPr>
        <w:t>Conduct three educational webinars focused on rural issues.</w:t>
      </w:r>
    </w:p>
    <w:p w14:paraId="4DB41171" w14:textId="746E1DEE" w:rsidR="00653589" w:rsidRPr="001D7A14" w:rsidRDefault="004F3A17" w:rsidP="008E4B54">
      <w:pPr>
        <w:pStyle w:val="ListParagraph"/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</w:rPr>
      </w:pPr>
      <w:r w:rsidRPr="001D7A14">
        <w:rPr>
          <w:rFonts w:ascii="Century Gothic" w:hAnsi="Century Gothic" w:cs="Arial"/>
        </w:rPr>
        <w:t xml:space="preserve">Monitor other organizations, including the Institute for Local Government and the Rural County Representatives of California, to identify existing and additional resources for rural </w:t>
      </w:r>
      <w:r w:rsidR="008E4B54" w:rsidRPr="001D7A14">
        <w:rPr>
          <w:rFonts w:ascii="Century Gothic" w:hAnsi="Century Gothic" w:cs="Arial"/>
        </w:rPr>
        <w:t>agencies</w:t>
      </w:r>
      <w:r w:rsidRPr="001D7A14">
        <w:rPr>
          <w:rFonts w:ascii="Century Gothic" w:hAnsi="Century Gothic" w:cs="Arial"/>
        </w:rPr>
        <w:t>.</w:t>
      </w:r>
    </w:p>
    <w:sectPr w:rsidR="00653589" w:rsidRPr="001D7A14" w:rsidSect="008E4B54">
      <w:headerReference w:type="default" r:id="rId9"/>
      <w:headerReference w:type="first" r:id="rId10"/>
      <w:pgSz w:w="12240" w:h="15840"/>
      <w:pgMar w:top="1440" w:right="1152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55673" w14:textId="77777777" w:rsidR="0012415F" w:rsidRDefault="0012415F" w:rsidP="00E2323A">
      <w:pPr>
        <w:spacing w:after="0" w:line="240" w:lineRule="auto"/>
      </w:pPr>
      <w:r>
        <w:separator/>
      </w:r>
    </w:p>
  </w:endnote>
  <w:endnote w:type="continuationSeparator" w:id="0">
    <w:p w14:paraId="7E1D15F9" w14:textId="77777777" w:rsidR="0012415F" w:rsidRDefault="0012415F" w:rsidP="00E2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5A295" w14:textId="77777777" w:rsidR="0012415F" w:rsidRDefault="0012415F" w:rsidP="00E2323A">
      <w:pPr>
        <w:spacing w:after="0" w:line="240" w:lineRule="auto"/>
      </w:pPr>
      <w:r>
        <w:separator/>
      </w:r>
    </w:p>
  </w:footnote>
  <w:footnote w:type="continuationSeparator" w:id="0">
    <w:p w14:paraId="27E27943" w14:textId="77777777" w:rsidR="0012415F" w:rsidRDefault="0012415F" w:rsidP="00E23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6655" w14:textId="3AD87171" w:rsidR="00E2323A" w:rsidRPr="00786538" w:rsidRDefault="00E2323A" w:rsidP="00E2323A">
    <w:pPr>
      <w:pStyle w:val="Header"/>
      <w:rPr>
        <w:rFonts w:ascii="Century Gothic" w:hAnsi="Century Gothic" w:cs="Arial"/>
        <w:sz w:val="18"/>
        <w:szCs w:val="18"/>
      </w:rPr>
    </w:pPr>
  </w:p>
  <w:p w14:paraId="305BA0AC" w14:textId="5B1D2F81" w:rsidR="00E2323A" w:rsidRPr="00786538" w:rsidRDefault="00E2323A" w:rsidP="00E2323A">
    <w:pPr>
      <w:pStyle w:val="Header"/>
      <w:tabs>
        <w:tab w:val="clear" w:pos="4680"/>
        <w:tab w:val="clear" w:pos="9360"/>
      </w:tabs>
      <w:rPr>
        <w:rFonts w:ascii="Century Gothic" w:hAnsi="Century Gothic" w:cs="Arial"/>
        <w:sz w:val="18"/>
        <w:szCs w:val="18"/>
      </w:rPr>
    </w:pPr>
    <w:r w:rsidRPr="00786538">
      <w:rPr>
        <w:rFonts w:ascii="Century Gothic" w:hAnsi="Century Gothic"/>
        <w:sz w:val="18"/>
        <w:szCs w:val="18"/>
      </w:rPr>
      <w:tab/>
    </w:r>
    <w:r w:rsidRPr="00786538">
      <w:rPr>
        <w:rFonts w:ascii="Century Gothic" w:hAnsi="Century Gothic"/>
        <w:sz w:val="18"/>
        <w:szCs w:val="18"/>
      </w:rPr>
      <w:tab/>
    </w:r>
    <w:r w:rsidRPr="00786538">
      <w:rPr>
        <w:rFonts w:ascii="Century Gothic" w:hAnsi="Century Gothic"/>
        <w:sz w:val="18"/>
        <w:szCs w:val="18"/>
      </w:rPr>
      <w:tab/>
    </w:r>
    <w:r w:rsidRPr="00786538">
      <w:rPr>
        <w:rFonts w:ascii="Century Gothic" w:hAnsi="Century Gothic"/>
        <w:sz w:val="18"/>
        <w:szCs w:val="18"/>
      </w:rPr>
      <w:tab/>
    </w:r>
    <w:r w:rsidRPr="00786538">
      <w:rPr>
        <w:rFonts w:ascii="Century Gothic" w:hAnsi="Century Gothic"/>
        <w:sz w:val="18"/>
        <w:szCs w:val="18"/>
      </w:rPr>
      <w:tab/>
    </w:r>
    <w:r w:rsidRPr="00786538">
      <w:rPr>
        <w:rFonts w:ascii="Century Gothic" w:hAnsi="Century Gothic"/>
        <w:sz w:val="18"/>
        <w:szCs w:val="18"/>
      </w:rPr>
      <w:tab/>
    </w:r>
    <w:r w:rsidRPr="00786538">
      <w:rPr>
        <w:rFonts w:ascii="Century Gothic" w:hAnsi="Century Gothic"/>
        <w:sz w:val="18"/>
        <w:szCs w:val="18"/>
      </w:rPr>
      <w:tab/>
    </w:r>
    <w:r w:rsidRPr="00786538">
      <w:rPr>
        <w:rFonts w:ascii="Century Gothic" w:hAnsi="Century Gothic"/>
        <w:sz w:val="18"/>
        <w:szCs w:val="18"/>
      </w:rPr>
      <w:tab/>
    </w:r>
    <w:r w:rsidRPr="00786538">
      <w:rPr>
        <w:rFonts w:ascii="Century Gothic" w:hAnsi="Century Gothic"/>
        <w:sz w:val="18"/>
        <w:szCs w:val="18"/>
      </w:rPr>
      <w:tab/>
    </w:r>
    <w:r w:rsidRPr="00786538">
      <w:rPr>
        <w:rFonts w:ascii="Century Gothic" w:hAnsi="Century Gothic"/>
        <w:sz w:val="18"/>
        <w:szCs w:val="18"/>
      </w:rPr>
      <w:tab/>
    </w:r>
    <w:r w:rsidRPr="00786538">
      <w:rPr>
        <w:rFonts w:ascii="Century Gothic" w:hAnsi="Century Gothic"/>
        <w:sz w:val="18"/>
        <w:szCs w:val="18"/>
      </w:rPr>
      <w:tab/>
    </w:r>
    <w:r w:rsidR="00653589" w:rsidRPr="00786538">
      <w:rPr>
        <w:rFonts w:ascii="Century Gothic" w:hAnsi="Century Gothic" w:cs="Arial"/>
        <w:sz w:val="18"/>
        <w:szCs w:val="18"/>
      </w:rPr>
      <w:t>Agenda Item xx(x</w:t>
    </w:r>
    <w:r w:rsidR="004352FD" w:rsidRPr="00786538">
      <w:rPr>
        <w:rFonts w:ascii="Century Gothic" w:hAnsi="Century Gothic" w:cs="Arial"/>
        <w:sz w:val="18"/>
        <w:szCs w:val="18"/>
      </w:rPr>
      <w:t>)</w:t>
    </w:r>
  </w:p>
  <w:p w14:paraId="30D2633F" w14:textId="4907FACE" w:rsidR="00E2323A" w:rsidRDefault="00E2323A">
    <w:pPr>
      <w:pStyle w:val="Header"/>
      <w:rPr>
        <w:rFonts w:ascii="Century Gothic" w:hAnsi="Century Gothic"/>
        <w:sz w:val="18"/>
        <w:szCs w:val="18"/>
      </w:rPr>
    </w:pPr>
  </w:p>
  <w:p w14:paraId="522D8069" w14:textId="77777777" w:rsidR="00C23978" w:rsidRPr="00786538" w:rsidRDefault="00C23978" w:rsidP="001A0F5A">
    <w:pPr>
      <w:pStyle w:val="Header"/>
      <w:tabs>
        <w:tab w:val="clear" w:pos="4680"/>
        <w:tab w:val="clear" w:pos="9360"/>
      </w:tabs>
      <w:rPr>
        <w:rFonts w:ascii="Century Gothic" w:hAnsi="Century Gothic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62FE" w14:textId="3C3FFFE0" w:rsidR="00E2323A" w:rsidRPr="00E87782" w:rsidRDefault="00794A47" w:rsidP="00E2323A">
    <w:pPr>
      <w:pStyle w:val="Header"/>
      <w:rPr>
        <w:rFonts w:ascii="Arial" w:hAnsi="Arial" w:cs="Arial"/>
        <w:sz w:val="18"/>
        <w:szCs w:val="18"/>
      </w:rPr>
    </w:pPr>
    <w:r w:rsidRPr="00F60411">
      <w:rPr>
        <w:noProof/>
      </w:rPr>
      <w:drawing>
        <wp:anchor distT="0" distB="0" distL="114300" distR="114300" simplePos="0" relativeHeight="251659264" behindDoc="0" locked="0" layoutInCell="1" allowOverlap="1" wp14:anchorId="123B6227" wp14:editId="3A3AEF0D">
          <wp:simplePos x="0" y="0"/>
          <wp:positionH relativeFrom="column">
            <wp:posOffset>-485775</wp:posOffset>
          </wp:positionH>
          <wp:positionV relativeFrom="paragraph">
            <wp:posOffset>-172085</wp:posOffset>
          </wp:positionV>
          <wp:extent cx="1657350" cy="764540"/>
          <wp:effectExtent l="0" t="0" r="0" b="0"/>
          <wp:wrapThrough wrapText="bothSides">
            <wp:wrapPolygon edited="0">
              <wp:start x="3972" y="0"/>
              <wp:lineTo x="1986" y="538"/>
              <wp:lineTo x="0" y="5382"/>
              <wp:lineTo x="0" y="11302"/>
              <wp:lineTo x="3972" y="20990"/>
              <wp:lineTo x="5214" y="20990"/>
              <wp:lineTo x="9434" y="19375"/>
              <wp:lineTo x="9186" y="17761"/>
              <wp:lineTo x="21352" y="14532"/>
              <wp:lineTo x="21352" y="8073"/>
              <wp:lineTo x="16386" y="5382"/>
              <wp:lineTo x="5214" y="0"/>
              <wp:lineTo x="3972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A87666" w14:textId="58663770" w:rsidR="00E2323A" w:rsidRPr="00FE301B" w:rsidRDefault="00E2323A" w:rsidP="00E2323A">
    <w:pPr>
      <w:pStyle w:val="Header"/>
      <w:tabs>
        <w:tab w:val="clear" w:pos="4680"/>
        <w:tab w:val="clear" w:pos="9360"/>
      </w:tabs>
      <w:rPr>
        <w:rFonts w:ascii="Century Gothic" w:hAnsi="Century Gothic" w:cs="Arial"/>
        <w:sz w:val="18"/>
        <w:szCs w:val="18"/>
      </w:rPr>
    </w:pPr>
    <w:r w:rsidRPr="00FE301B">
      <w:rPr>
        <w:rFonts w:ascii="Century Gothic" w:hAnsi="Century Gothic"/>
      </w:rPr>
      <w:tab/>
    </w:r>
    <w:r w:rsidRPr="00FE301B">
      <w:rPr>
        <w:rFonts w:ascii="Century Gothic" w:hAnsi="Century Gothic"/>
      </w:rPr>
      <w:tab/>
    </w:r>
    <w:r w:rsidRPr="00FE301B">
      <w:rPr>
        <w:rFonts w:ascii="Century Gothic" w:hAnsi="Century Gothic"/>
      </w:rPr>
      <w:tab/>
    </w:r>
    <w:r w:rsidRPr="00FE301B">
      <w:rPr>
        <w:rFonts w:ascii="Century Gothic" w:hAnsi="Century Gothic"/>
      </w:rPr>
      <w:tab/>
    </w:r>
    <w:r w:rsidRPr="00FE301B">
      <w:rPr>
        <w:rFonts w:ascii="Century Gothic" w:hAnsi="Century Gothic"/>
      </w:rPr>
      <w:tab/>
    </w:r>
    <w:r w:rsidRPr="00FE301B">
      <w:rPr>
        <w:rFonts w:ascii="Century Gothic" w:hAnsi="Century Gothic"/>
      </w:rPr>
      <w:tab/>
    </w:r>
    <w:r w:rsidRPr="00FE301B">
      <w:rPr>
        <w:rFonts w:ascii="Century Gothic" w:hAnsi="Century Gothic"/>
      </w:rPr>
      <w:tab/>
    </w:r>
    <w:r w:rsidRPr="00FE301B">
      <w:rPr>
        <w:rFonts w:ascii="Century Gothic" w:hAnsi="Century Gothic"/>
      </w:rPr>
      <w:tab/>
    </w:r>
    <w:r w:rsidRPr="00FE301B">
      <w:rPr>
        <w:rFonts w:ascii="Century Gothic" w:hAnsi="Century Gothic"/>
      </w:rPr>
      <w:tab/>
    </w:r>
  </w:p>
  <w:p w14:paraId="2CEB5851" w14:textId="1997E491" w:rsidR="001A0F5A" w:rsidRDefault="001A0F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09BF"/>
    <w:multiLevelType w:val="hybridMultilevel"/>
    <w:tmpl w:val="44D40D24"/>
    <w:lvl w:ilvl="0" w:tplc="9BF47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AB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46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266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2E3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3A0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988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506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D60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777A0D"/>
    <w:multiLevelType w:val="hybridMultilevel"/>
    <w:tmpl w:val="4F42E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82047"/>
    <w:multiLevelType w:val="hybridMultilevel"/>
    <w:tmpl w:val="D5A22274"/>
    <w:lvl w:ilvl="0" w:tplc="36FE3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C2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1CA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6E3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B6A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80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943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384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E28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7E1BF1"/>
    <w:multiLevelType w:val="hybridMultilevel"/>
    <w:tmpl w:val="01EAD72C"/>
    <w:lvl w:ilvl="0" w:tplc="9BF477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16B10"/>
    <w:multiLevelType w:val="hybridMultilevel"/>
    <w:tmpl w:val="4610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A79A7"/>
    <w:multiLevelType w:val="hybridMultilevel"/>
    <w:tmpl w:val="BB043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920C8"/>
    <w:multiLevelType w:val="hybridMultilevel"/>
    <w:tmpl w:val="C04A5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F485C"/>
    <w:multiLevelType w:val="hybridMultilevel"/>
    <w:tmpl w:val="70306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64D61"/>
    <w:multiLevelType w:val="hybridMultilevel"/>
    <w:tmpl w:val="B3D0B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C41DB"/>
    <w:multiLevelType w:val="hybridMultilevel"/>
    <w:tmpl w:val="5986F1DA"/>
    <w:lvl w:ilvl="0" w:tplc="ED9E6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84C8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BAF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80A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1ED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E6E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F82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489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18A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EB74D7A"/>
    <w:multiLevelType w:val="hybridMultilevel"/>
    <w:tmpl w:val="10AE4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E189A"/>
    <w:multiLevelType w:val="hybridMultilevel"/>
    <w:tmpl w:val="01C06EAE"/>
    <w:lvl w:ilvl="0" w:tplc="8E282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0A3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F27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4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E64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9A3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44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E27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6EC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D2D2DDB"/>
    <w:multiLevelType w:val="hybridMultilevel"/>
    <w:tmpl w:val="AEF09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B10E2"/>
    <w:multiLevelType w:val="hybridMultilevel"/>
    <w:tmpl w:val="D7380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668686">
    <w:abstractNumId w:val="9"/>
  </w:num>
  <w:num w:numId="2" w16cid:durableId="420689304">
    <w:abstractNumId w:val="11"/>
  </w:num>
  <w:num w:numId="3" w16cid:durableId="1500316022">
    <w:abstractNumId w:val="6"/>
  </w:num>
  <w:num w:numId="4" w16cid:durableId="2090996677">
    <w:abstractNumId w:val="1"/>
  </w:num>
  <w:num w:numId="5" w16cid:durableId="1371688820">
    <w:abstractNumId w:val="0"/>
  </w:num>
  <w:num w:numId="6" w16cid:durableId="1157963648">
    <w:abstractNumId w:val="2"/>
  </w:num>
  <w:num w:numId="7" w16cid:durableId="1337878737">
    <w:abstractNumId w:val="13"/>
  </w:num>
  <w:num w:numId="8" w16cid:durableId="538320207">
    <w:abstractNumId w:val="4"/>
  </w:num>
  <w:num w:numId="9" w16cid:durableId="151677960">
    <w:abstractNumId w:val="3"/>
  </w:num>
  <w:num w:numId="10" w16cid:durableId="1129085741">
    <w:abstractNumId w:val="5"/>
  </w:num>
  <w:num w:numId="11" w16cid:durableId="2098935712">
    <w:abstractNumId w:val="8"/>
  </w:num>
  <w:num w:numId="12" w16cid:durableId="276762679">
    <w:abstractNumId w:val="7"/>
  </w:num>
  <w:num w:numId="13" w16cid:durableId="526673954">
    <w:abstractNumId w:val="10"/>
  </w:num>
  <w:num w:numId="14" w16cid:durableId="6181453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FD2"/>
    <w:rsid w:val="00027DC6"/>
    <w:rsid w:val="0004642B"/>
    <w:rsid w:val="00056FD1"/>
    <w:rsid w:val="00066F11"/>
    <w:rsid w:val="000A0282"/>
    <w:rsid w:val="000B7B1D"/>
    <w:rsid w:val="000C5AC6"/>
    <w:rsid w:val="000E64FE"/>
    <w:rsid w:val="000F6FB7"/>
    <w:rsid w:val="00100D91"/>
    <w:rsid w:val="00115708"/>
    <w:rsid w:val="00117FF3"/>
    <w:rsid w:val="0012415F"/>
    <w:rsid w:val="00174D41"/>
    <w:rsid w:val="001A0F5A"/>
    <w:rsid w:val="001B76B6"/>
    <w:rsid w:val="001C7002"/>
    <w:rsid w:val="001D7A14"/>
    <w:rsid w:val="002331BC"/>
    <w:rsid w:val="0024688D"/>
    <w:rsid w:val="00247BC7"/>
    <w:rsid w:val="00276383"/>
    <w:rsid w:val="002C651B"/>
    <w:rsid w:val="002F52DA"/>
    <w:rsid w:val="00306D6C"/>
    <w:rsid w:val="003072A0"/>
    <w:rsid w:val="00315FD2"/>
    <w:rsid w:val="00324CFB"/>
    <w:rsid w:val="0033105A"/>
    <w:rsid w:val="003415D8"/>
    <w:rsid w:val="003533F9"/>
    <w:rsid w:val="00386D55"/>
    <w:rsid w:val="003F07E6"/>
    <w:rsid w:val="0042216F"/>
    <w:rsid w:val="004352FD"/>
    <w:rsid w:val="0044714B"/>
    <w:rsid w:val="00460814"/>
    <w:rsid w:val="0047448F"/>
    <w:rsid w:val="0047608B"/>
    <w:rsid w:val="00483104"/>
    <w:rsid w:val="004B1AE2"/>
    <w:rsid w:val="004F3A17"/>
    <w:rsid w:val="005025A3"/>
    <w:rsid w:val="00502632"/>
    <w:rsid w:val="00535E38"/>
    <w:rsid w:val="00542BDF"/>
    <w:rsid w:val="005450A9"/>
    <w:rsid w:val="0057034D"/>
    <w:rsid w:val="00580730"/>
    <w:rsid w:val="0063316E"/>
    <w:rsid w:val="00653589"/>
    <w:rsid w:val="006A3125"/>
    <w:rsid w:val="006B2DBA"/>
    <w:rsid w:val="006D6B23"/>
    <w:rsid w:val="00706BCF"/>
    <w:rsid w:val="00786538"/>
    <w:rsid w:val="00794A47"/>
    <w:rsid w:val="007C1BCA"/>
    <w:rsid w:val="007C3E93"/>
    <w:rsid w:val="008075BE"/>
    <w:rsid w:val="00883DAC"/>
    <w:rsid w:val="008C11F6"/>
    <w:rsid w:val="008D0AE4"/>
    <w:rsid w:val="008D65DD"/>
    <w:rsid w:val="008E4B54"/>
    <w:rsid w:val="008F6BC2"/>
    <w:rsid w:val="009C3AFC"/>
    <w:rsid w:val="009F4FC9"/>
    <w:rsid w:val="00A10A32"/>
    <w:rsid w:val="00A41FB3"/>
    <w:rsid w:val="00A65A34"/>
    <w:rsid w:val="00A706DA"/>
    <w:rsid w:val="00A90B01"/>
    <w:rsid w:val="00AA4A9E"/>
    <w:rsid w:val="00B27A89"/>
    <w:rsid w:val="00B84E0D"/>
    <w:rsid w:val="00BD7ABE"/>
    <w:rsid w:val="00BE1FF3"/>
    <w:rsid w:val="00C13BDC"/>
    <w:rsid w:val="00C23978"/>
    <w:rsid w:val="00C51265"/>
    <w:rsid w:val="00C90DBE"/>
    <w:rsid w:val="00CB3324"/>
    <w:rsid w:val="00CB3BE9"/>
    <w:rsid w:val="00D76957"/>
    <w:rsid w:val="00DA2CCC"/>
    <w:rsid w:val="00DA325F"/>
    <w:rsid w:val="00DC0086"/>
    <w:rsid w:val="00E051C0"/>
    <w:rsid w:val="00E13755"/>
    <w:rsid w:val="00E2323A"/>
    <w:rsid w:val="00F411A5"/>
    <w:rsid w:val="00F63CF4"/>
    <w:rsid w:val="00FB5695"/>
    <w:rsid w:val="00FE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C789D"/>
  <w15:chartTrackingRefBased/>
  <w15:docId w15:val="{32ABF22D-F6CE-4EE3-B350-A3365531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F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7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6B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7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6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6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6B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23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23A"/>
  </w:style>
  <w:style w:type="paragraph" w:styleId="Footer">
    <w:name w:val="footer"/>
    <w:basedOn w:val="Normal"/>
    <w:link w:val="FooterChar"/>
    <w:uiPriority w:val="99"/>
    <w:unhideWhenUsed/>
    <w:rsid w:val="00E23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23A"/>
  </w:style>
  <w:style w:type="character" w:styleId="Hyperlink">
    <w:name w:val="Hyperlink"/>
    <w:basedOn w:val="DefaultParagraphFont"/>
    <w:uiPriority w:val="99"/>
    <w:unhideWhenUsed/>
    <w:rsid w:val="008E4B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26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09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60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3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72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15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2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5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67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6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0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546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116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815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68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54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6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00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7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9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7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4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cities.org/home/get-involved/rural-cities-information-exchan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97DF4-C3C2-4EB1-80EA-9ADA429CF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Egan</dc:creator>
  <cp:keywords/>
  <dc:description/>
  <cp:lastModifiedBy>Bismarck Obando</cp:lastModifiedBy>
  <cp:revision>3</cp:revision>
  <cp:lastPrinted>2021-02-01T18:16:00Z</cp:lastPrinted>
  <dcterms:created xsi:type="dcterms:W3CDTF">2023-03-06T22:34:00Z</dcterms:created>
  <dcterms:modified xsi:type="dcterms:W3CDTF">2023-03-06T22:35:00Z</dcterms:modified>
</cp:coreProperties>
</file>